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994" w:rsidRPr="00CF0994" w:rsidRDefault="00CF0994" w:rsidP="00CF0994">
      <w:pPr>
        <w:rPr>
          <w:b/>
          <w:u w:val="single"/>
        </w:rPr>
      </w:pPr>
    </w:p>
    <w:p w:rsidR="00CF0994" w:rsidRPr="00CF0994" w:rsidRDefault="00CF0994" w:rsidP="00CF0994">
      <w:pPr>
        <w:rPr>
          <w:b/>
          <w:u w:val="single"/>
        </w:rPr>
      </w:pPr>
    </w:p>
    <w:p w:rsidR="00CF0994" w:rsidRPr="00CF0994" w:rsidRDefault="00CF0994" w:rsidP="00CF0994">
      <w:pPr>
        <w:rPr>
          <w:b/>
          <w:u w:val="single"/>
        </w:rPr>
      </w:pPr>
    </w:p>
    <w:p w:rsidR="00256B13" w:rsidRPr="00CF0994" w:rsidRDefault="00CF0994" w:rsidP="00256B13">
      <w:pPr>
        <w:jc w:val="center"/>
        <w:rPr>
          <w:b/>
          <w:u w:val="single"/>
        </w:rPr>
      </w:pPr>
      <w:r w:rsidRPr="00CF0994">
        <w:rPr>
          <w:b/>
          <w:u w:val="single"/>
        </w:rPr>
        <w:t>ΓΕΝΙΚΟΙ ΟΡΟΙ ΓΙΑ ΤΗΝ ΠΡΟΜΗΘΕΙΑ ΕΙΔΩΝ ΓΡΑΦΙΚΗΣ ΥΛΗΣ</w:t>
      </w:r>
    </w:p>
    <w:p w:rsidR="00CF0994" w:rsidRPr="00CF0994" w:rsidRDefault="00CF0994" w:rsidP="00CC141E">
      <w:pPr>
        <w:jc w:val="center"/>
        <w:rPr>
          <w:b/>
          <w:u w:val="single"/>
        </w:rPr>
      </w:pPr>
      <w:r w:rsidRPr="00CF0994">
        <w:rPr>
          <w:b/>
          <w:u w:val="single"/>
        </w:rPr>
        <w:t>ΓΙΑ ΤΗΝ ΚΑΛΥΨΗ ΤΩΝ ΑΝΑΓΚΩΝ ΤΩΝ ΥΠΗΡΕΣΙΩΝ ΤΗΣ ΒΟΥΛΗΣ</w:t>
      </w:r>
    </w:p>
    <w:p w:rsidR="00CF0994" w:rsidRDefault="00CF0994" w:rsidP="00CC141E">
      <w:pPr>
        <w:jc w:val="both"/>
      </w:pPr>
    </w:p>
    <w:p w:rsidR="00256B13" w:rsidRPr="00CF0994" w:rsidRDefault="00256B13" w:rsidP="00CC141E">
      <w:pPr>
        <w:jc w:val="both"/>
      </w:pPr>
    </w:p>
    <w:p w:rsidR="00256B13" w:rsidRDefault="00CF0994" w:rsidP="00256B13">
      <w:pPr>
        <w:numPr>
          <w:ilvl w:val="0"/>
          <w:numId w:val="1"/>
        </w:numPr>
        <w:jc w:val="both"/>
      </w:pPr>
      <w:r w:rsidRPr="00CF0994">
        <w:t>Έκαστος των μειοδοτών υποχρεούται, εντός της προθεσμίας που θα ορισθεί για την προσκόμιση των απαιτούμενων δικαιολογητικών, να προσκομίσει και να επιδείξει στην Επιτροπή της Αναθέτουσας Αρχής δείγματα όλων των αναλωσίμων υλικών, για τα οποία μειοδοτεί.</w:t>
      </w:r>
    </w:p>
    <w:p w:rsidR="00256B13" w:rsidRPr="00CF0994" w:rsidRDefault="00256B13" w:rsidP="00256B13">
      <w:pPr>
        <w:ind w:left="720"/>
        <w:jc w:val="both"/>
      </w:pPr>
    </w:p>
    <w:p w:rsidR="00CF0994" w:rsidRDefault="00CF0994" w:rsidP="00CC141E">
      <w:pPr>
        <w:numPr>
          <w:ilvl w:val="0"/>
          <w:numId w:val="1"/>
        </w:numPr>
        <w:jc w:val="both"/>
      </w:pPr>
      <w:r w:rsidRPr="00CF0994">
        <w:t>Η κατακύρωση της προμήθειας θα γίνει με κριτήριο τη χαμηλότερη τιμή, αφού προηγουμένως ελεγχθούν οι προδιαγραφές των υλικών σύμφωνα με τα δείγματα.</w:t>
      </w:r>
    </w:p>
    <w:p w:rsidR="00256B13" w:rsidRPr="00AD7E1D" w:rsidRDefault="00256B13" w:rsidP="00256B13">
      <w:pPr>
        <w:ind w:left="720"/>
        <w:jc w:val="both"/>
      </w:pPr>
    </w:p>
    <w:p w:rsidR="00256B13" w:rsidRDefault="00CF0994" w:rsidP="00256B13">
      <w:pPr>
        <w:numPr>
          <w:ilvl w:val="0"/>
          <w:numId w:val="1"/>
        </w:numPr>
        <w:jc w:val="both"/>
      </w:pPr>
      <w:r w:rsidRPr="00CF0994">
        <w:t xml:space="preserve">Σε όλες τις τιμές που θα προσφερθούν </w:t>
      </w:r>
      <w:r w:rsidR="000E5F16">
        <w:t>δεν θα συμπεριλαμβάνεται</w:t>
      </w:r>
      <w:r w:rsidRPr="00CF0994">
        <w:t xml:space="preserve"> ο ΦΠΑ.</w:t>
      </w:r>
    </w:p>
    <w:p w:rsidR="00256B13" w:rsidRPr="00CF0994" w:rsidRDefault="00256B13" w:rsidP="00256B13">
      <w:pPr>
        <w:ind w:left="720"/>
        <w:jc w:val="both"/>
      </w:pPr>
    </w:p>
    <w:p w:rsidR="00CF0994" w:rsidRDefault="00CF0994" w:rsidP="00CC141E">
      <w:pPr>
        <w:numPr>
          <w:ilvl w:val="0"/>
          <w:numId w:val="1"/>
        </w:numPr>
        <w:jc w:val="both"/>
      </w:pPr>
      <w:r w:rsidRPr="00CF0994">
        <w:t>Η προμήθεια των εν λόγω ειδών θα γί</w:t>
      </w:r>
      <w:r w:rsidR="00256B13">
        <w:t>νει τμηματικά εντός δώδεκα (12</w:t>
      </w:r>
      <w:r w:rsidRPr="00CF0994">
        <w:t>) μηνών από της κοι</w:t>
      </w:r>
      <w:r w:rsidR="00256B13">
        <w:t>νοποίησης της απόφασης ανάθεσης,</w:t>
      </w:r>
      <w:r w:rsidR="000E5F16">
        <w:t xml:space="preserve"> μετά από συνεννόηση με την αρμόδια επιτροπή παραλαβής των υλικών</w:t>
      </w:r>
      <w:r w:rsidR="00256B13">
        <w:t>.</w:t>
      </w:r>
    </w:p>
    <w:p w:rsidR="00256B13" w:rsidRPr="00CF0994" w:rsidRDefault="00256B13" w:rsidP="00256B13">
      <w:pPr>
        <w:ind w:left="720"/>
        <w:jc w:val="both"/>
      </w:pPr>
    </w:p>
    <w:p w:rsidR="000E5F16" w:rsidRDefault="000E5F16" w:rsidP="000E5F16">
      <w:pPr>
        <w:numPr>
          <w:ilvl w:val="0"/>
          <w:numId w:val="1"/>
        </w:numPr>
        <w:jc w:val="both"/>
      </w:pPr>
      <w:r>
        <w:t xml:space="preserve"> </w:t>
      </w:r>
      <w:r w:rsidRPr="00CF0994">
        <w:t xml:space="preserve">Ο προμηθευτής υποχρεούται εντός τριών (3) ημερών από την ημέρα που θα ζητηθεί από την αρμόδια Υπηρεσία της Βουλής, να παραδώσει τα συμφωνηθέντα αρίστης ποιότητας υλικά στο χώρο που θα υποδειχθεί από αυτήν, με μέριμνα, δαπάνες και ευθύνη του προμηθευτή. </w:t>
      </w:r>
    </w:p>
    <w:p w:rsidR="00256B13" w:rsidRPr="00CF0994" w:rsidRDefault="00256B13" w:rsidP="00256B13">
      <w:pPr>
        <w:ind w:left="720"/>
        <w:jc w:val="both"/>
      </w:pPr>
    </w:p>
    <w:p w:rsidR="00CF0994" w:rsidRDefault="000E5F16" w:rsidP="00CC141E">
      <w:pPr>
        <w:numPr>
          <w:ilvl w:val="0"/>
          <w:numId w:val="1"/>
        </w:numPr>
        <w:jc w:val="both"/>
      </w:pPr>
      <w:r>
        <w:t xml:space="preserve">  </w:t>
      </w:r>
      <w:r w:rsidR="00CF0994" w:rsidRPr="00CF0994">
        <w:t xml:space="preserve">Στην περίπτωση που διαπιστωθεί η οποιαδήποτε ελαττωματικότητα </w:t>
      </w:r>
      <w:proofErr w:type="spellStart"/>
      <w:r w:rsidR="00CF0994" w:rsidRPr="00CF0994">
        <w:rPr>
          <w:u w:val="single"/>
        </w:rPr>
        <w:t>παραδοθέντος</w:t>
      </w:r>
      <w:proofErr w:type="spellEnd"/>
      <w:r w:rsidR="00CF0994" w:rsidRPr="00CF0994">
        <w:t xml:space="preserve"> υλικού, ενός ή περισσοτέρων εκ των συμφωνηθέντων αναλωσίμων υλικών, ο προμηθευτής υποχρεούται εντός 24ώρου προθεσμίας να παραλάβει το ελαττωματικό υλικό και να παραδώσει στην Αναθέτουσα Αρχή νέο άρτιο υλικό, σύμφωνα με τις προβλεπόμενες και συμφωνηθείσες προδιαγραφές. Οι δαπάνες βαρύνουν τον προμηθευτή.  </w:t>
      </w:r>
    </w:p>
    <w:p w:rsidR="00256B13" w:rsidRPr="00CF0994" w:rsidRDefault="00256B13" w:rsidP="00256B13">
      <w:pPr>
        <w:ind w:left="720"/>
        <w:jc w:val="both"/>
      </w:pPr>
    </w:p>
    <w:p w:rsidR="00CF0994" w:rsidRDefault="00CF0994" w:rsidP="00CC141E">
      <w:pPr>
        <w:numPr>
          <w:ilvl w:val="0"/>
          <w:numId w:val="1"/>
        </w:numPr>
        <w:jc w:val="both"/>
      </w:pPr>
      <w:r w:rsidRPr="00CF0994">
        <w:t xml:space="preserve">Η προσφορά θα είναι </w:t>
      </w:r>
      <w:r w:rsidR="00CC141E">
        <w:t>ανά είδος</w:t>
      </w:r>
      <w:r w:rsidRPr="00CF0994">
        <w:t>. Η Επιτροπή δεν είναι υποχρεωμένη για την παραγγελία όλων των αναλωσίμων από έναν μόνο προμηθευτή. Η επιλογή της καλύτερης προσφοράς θα γίνει</w:t>
      </w:r>
      <w:r w:rsidR="00CC141E">
        <w:t xml:space="preserve"> ανά είδος</w:t>
      </w:r>
      <w:r w:rsidRPr="00CF0994">
        <w:t>.</w:t>
      </w:r>
    </w:p>
    <w:p w:rsidR="00256B13" w:rsidRDefault="00256B13" w:rsidP="00256B13">
      <w:pPr>
        <w:ind w:left="720"/>
        <w:jc w:val="both"/>
      </w:pPr>
    </w:p>
    <w:p w:rsidR="00CC141E" w:rsidRDefault="00CC141E" w:rsidP="00CC141E">
      <w:pPr>
        <w:numPr>
          <w:ilvl w:val="0"/>
          <w:numId w:val="1"/>
        </w:numPr>
        <w:jc w:val="both"/>
      </w:pPr>
      <w:r>
        <w:lastRenderedPageBreak/>
        <w:t>Ο προμηθευτής υποχρεούται να παρέχει εγγύηση καλής λειτουργίας των ειδών γραφικής ύλης για χρονικό διάστημα δώδεκα (12) μηνών από την ημερομηνία παραλαβής των ανωτέρω υλικών.</w:t>
      </w:r>
    </w:p>
    <w:p w:rsidR="00256B13" w:rsidRDefault="00256B13" w:rsidP="00256B13">
      <w:pPr>
        <w:ind w:left="720"/>
        <w:jc w:val="both"/>
      </w:pPr>
    </w:p>
    <w:p w:rsidR="00CF0994" w:rsidRDefault="00CC141E" w:rsidP="00CC141E">
      <w:pPr>
        <w:numPr>
          <w:ilvl w:val="0"/>
          <w:numId w:val="1"/>
        </w:numPr>
        <w:jc w:val="both"/>
      </w:pPr>
      <w:r>
        <w:t>Ο προμηθευτής υποχρεούται να παραδώσει μπαταρίες με ημερομηνία λήξης μετά την 31.12.2018.</w:t>
      </w:r>
    </w:p>
    <w:p w:rsidR="00256B13" w:rsidRPr="00256B13" w:rsidRDefault="00256B13" w:rsidP="00256B13">
      <w:pPr>
        <w:ind w:left="720"/>
        <w:jc w:val="both"/>
      </w:pPr>
    </w:p>
    <w:p w:rsidR="00CF0994" w:rsidRDefault="00CF0994" w:rsidP="00CC141E">
      <w:pPr>
        <w:numPr>
          <w:ilvl w:val="0"/>
          <w:numId w:val="1"/>
        </w:numPr>
        <w:jc w:val="both"/>
      </w:pPr>
      <w:r w:rsidRPr="00CF0994">
        <w:t>Η Επιτροπή Διενέργειας του Διαγωνισμού διατηρεί το δικαίωμα να ματαιώσει οποτεδήποτε την παρούσα διαδικασία .</w:t>
      </w:r>
    </w:p>
    <w:p w:rsidR="00256B13" w:rsidRPr="00CF0994" w:rsidRDefault="00256B13" w:rsidP="00256B13">
      <w:pPr>
        <w:ind w:left="720"/>
        <w:jc w:val="both"/>
      </w:pPr>
      <w:bookmarkStart w:id="0" w:name="_GoBack"/>
      <w:bookmarkEnd w:id="0"/>
    </w:p>
    <w:p w:rsidR="00CF0994" w:rsidRPr="00CF0994" w:rsidRDefault="00CF0994" w:rsidP="00CC141E">
      <w:pPr>
        <w:numPr>
          <w:ilvl w:val="0"/>
          <w:numId w:val="1"/>
        </w:numPr>
        <w:jc w:val="both"/>
      </w:pPr>
      <w:r w:rsidRPr="00CF0994">
        <w:t xml:space="preserve"> Η δημοσίευση στο Διαδίκτυο της πρόσκλησης αυτής γίνεται αποκλειστικά για λόγους μεγαλύτερης διαφάνειας και δε μεταβάλει με οποιονδήποτε τρόπο τη νομική φύση της διαδικασίας.</w:t>
      </w:r>
    </w:p>
    <w:p w:rsidR="00CF0994" w:rsidRPr="00CF0994" w:rsidRDefault="00CF0994" w:rsidP="00CC141E">
      <w:pPr>
        <w:jc w:val="both"/>
      </w:pPr>
    </w:p>
    <w:p w:rsidR="00CF0994" w:rsidRPr="00CF0994" w:rsidRDefault="00CF0994" w:rsidP="00CC141E">
      <w:pPr>
        <w:jc w:val="both"/>
      </w:pPr>
      <w:r w:rsidRPr="00CF0994">
        <w:t xml:space="preserve">                                                              </w:t>
      </w:r>
      <w:r w:rsidR="00DB5254">
        <w:t xml:space="preserve">                    Αθήνα, </w:t>
      </w:r>
      <w:r w:rsidR="005A41D9">
        <w:t>Ιούλιος</w:t>
      </w:r>
      <w:r w:rsidR="00DB5254">
        <w:t xml:space="preserve"> 2015</w:t>
      </w:r>
    </w:p>
    <w:p w:rsidR="00CF0994" w:rsidRPr="00CF0994" w:rsidRDefault="00CF0994" w:rsidP="00CC141E">
      <w:pPr>
        <w:jc w:val="both"/>
      </w:pPr>
    </w:p>
    <w:p w:rsidR="00CF0994" w:rsidRPr="00CF0994" w:rsidRDefault="00CF0994" w:rsidP="00CC141E">
      <w:pPr>
        <w:jc w:val="both"/>
      </w:pPr>
    </w:p>
    <w:p w:rsidR="00CF0994" w:rsidRPr="00CF0994" w:rsidRDefault="00DB5254" w:rsidP="00DB5254">
      <w:pPr>
        <w:jc w:val="center"/>
      </w:pPr>
      <w:r>
        <w:t xml:space="preserve">                                   </w:t>
      </w:r>
      <w:r w:rsidR="00CF0994" w:rsidRPr="00CF0994">
        <w:t>Ο Προϊστάμενος</w:t>
      </w:r>
    </w:p>
    <w:p w:rsidR="00DB5254" w:rsidRDefault="00DB5254" w:rsidP="00DB5254">
      <w:pPr>
        <w:jc w:val="center"/>
      </w:pPr>
      <w:r>
        <w:t xml:space="preserve">                                  Της Δ/</w:t>
      </w:r>
      <w:proofErr w:type="spellStart"/>
      <w:r>
        <w:t>νσης</w:t>
      </w:r>
      <w:proofErr w:type="spellEnd"/>
      <w:r w:rsidR="00CF0994" w:rsidRPr="00CF0994">
        <w:t xml:space="preserve"> Προμηθειών </w:t>
      </w:r>
      <w:r>
        <w:t>&amp; Διαχείρισης Υλικού</w:t>
      </w:r>
    </w:p>
    <w:p w:rsidR="00CF0994" w:rsidRPr="00CF0994" w:rsidRDefault="00DB5254" w:rsidP="00DB5254">
      <w:pPr>
        <w:jc w:val="center"/>
      </w:pPr>
      <w:r>
        <w:t xml:space="preserve">                                  </w:t>
      </w:r>
      <w:r w:rsidR="00CF0994" w:rsidRPr="00CF0994">
        <w:t>της Βουλής</w:t>
      </w:r>
    </w:p>
    <w:p w:rsidR="00CF0994" w:rsidRPr="00CF0994" w:rsidRDefault="00CF0994" w:rsidP="00CC141E">
      <w:pPr>
        <w:jc w:val="both"/>
      </w:pPr>
    </w:p>
    <w:p w:rsidR="00CF0994" w:rsidRPr="00CF0994" w:rsidRDefault="00CF0994" w:rsidP="00CC141E">
      <w:pPr>
        <w:jc w:val="both"/>
      </w:pPr>
    </w:p>
    <w:p w:rsidR="00CF0994" w:rsidRPr="00CF0994" w:rsidRDefault="00CF0994" w:rsidP="00CC141E">
      <w:pPr>
        <w:jc w:val="both"/>
      </w:pPr>
      <w:r w:rsidRPr="00CF0994">
        <w:t xml:space="preserve">                                                     </w:t>
      </w:r>
      <w:r w:rsidR="00DB5254">
        <w:t xml:space="preserve">                              </w:t>
      </w:r>
      <w:r w:rsidRPr="00CF0994">
        <w:t xml:space="preserve"> </w:t>
      </w:r>
      <w:r w:rsidR="00DB5254">
        <w:t>Ηλίας Χατζηθωμάς</w:t>
      </w:r>
    </w:p>
    <w:p w:rsidR="00FF58D0" w:rsidRDefault="00256B13" w:rsidP="00CC141E">
      <w:pPr>
        <w:jc w:val="both"/>
      </w:pPr>
    </w:p>
    <w:sectPr w:rsidR="00FF58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184FC8"/>
    <w:multiLevelType w:val="hybridMultilevel"/>
    <w:tmpl w:val="B6BE09F0"/>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C30"/>
    <w:rsid w:val="00016AB1"/>
    <w:rsid w:val="000733C7"/>
    <w:rsid w:val="00085B1B"/>
    <w:rsid w:val="000B7B22"/>
    <w:rsid w:val="000E5F16"/>
    <w:rsid w:val="00140082"/>
    <w:rsid w:val="001F34C7"/>
    <w:rsid w:val="00236385"/>
    <w:rsid w:val="00256B13"/>
    <w:rsid w:val="0028735A"/>
    <w:rsid w:val="00296185"/>
    <w:rsid w:val="002E7285"/>
    <w:rsid w:val="00320C30"/>
    <w:rsid w:val="003C65B6"/>
    <w:rsid w:val="003F5F8D"/>
    <w:rsid w:val="00405B8A"/>
    <w:rsid w:val="00462082"/>
    <w:rsid w:val="004747F0"/>
    <w:rsid w:val="00475BA8"/>
    <w:rsid w:val="004901F1"/>
    <w:rsid w:val="004F62D2"/>
    <w:rsid w:val="00534E62"/>
    <w:rsid w:val="0058245F"/>
    <w:rsid w:val="00586B73"/>
    <w:rsid w:val="005A41D9"/>
    <w:rsid w:val="005B7CB5"/>
    <w:rsid w:val="0060125A"/>
    <w:rsid w:val="0063127D"/>
    <w:rsid w:val="00655954"/>
    <w:rsid w:val="00660689"/>
    <w:rsid w:val="00676654"/>
    <w:rsid w:val="006949CD"/>
    <w:rsid w:val="006A6CBE"/>
    <w:rsid w:val="006D4FE3"/>
    <w:rsid w:val="00780750"/>
    <w:rsid w:val="007B159D"/>
    <w:rsid w:val="007D5DE6"/>
    <w:rsid w:val="007F0516"/>
    <w:rsid w:val="00845F26"/>
    <w:rsid w:val="008461E8"/>
    <w:rsid w:val="00882088"/>
    <w:rsid w:val="008C3D39"/>
    <w:rsid w:val="008D79B9"/>
    <w:rsid w:val="00925E0E"/>
    <w:rsid w:val="0094576B"/>
    <w:rsid w:val="0099136B"/>
    <w:rsid w:val="009923B4"/>
    <w:rsid w:val="009B055F"/>
    <w:rsid w:val="009E013D"/>
    <w:rsid w:val="00A04823"/>
    <w:rsid w:val="00A46715"/>
    <w:rsid w:val="00AB431B"/>
    <w:rsid w:val="00AC49CF"/>
    <w:rsid w:val="00AD47A4"/>
    <w:rsid w:val="00AD7E1D"/>
    <w:rsid w:val="00AE361A"/>
    <w:rsid w:val="00B35E67"/>
    <w:rsid w:val="00B96B7B"/>
    <w:rsid w:val="00BC2C01"/>
    <w:rsid w:val="00BE7A9E"/>
    <w:rsid w:val="00BF2197"/>
    <w:rsid w:val="00BF747D"/>
    <w:rsid w:val="00C06D7A"/>
    <w:rsid w:val="00C25AEE"/>
    <w:rsid w:val="00C5307B"/>
    <w:rsid w:val="00C5488C"/>
    <w:rsid w:val="00CB77AE"/>
    <w:rsid w:val="00CB7FA7"/>
    <w:rsid w:val="00CC141E"/>
    <w:rsid w:val="00CF0299"/>
    <w:rsid w:val="00CF0994"/>
    <w:rsid w:val="00D351AA"/>
    <w:rsid w:val="00D40350"/>
    <w:rsid w:val="00D51F29"/>
    <w:rsid w:val="00DB5254"/>
    <w:rsid w:val="00DC0880"/>
    <w:rsid w:val="00DD2CB8"/>
    <w:rsid w:val="00DE7A63"/>
    <w:rsid w:val="00E52FF6"/>
    <w:rsid w:val="00ED4543"/>
    <w:rsid w:val="00ED5421"/>
    <w:rsid w:val="00ED7469"/>
    <w:rsid w:val="00EE0644"/>
    <w:rsid w:val="00F85753"/>
    <w:rsid w:val="00F859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267FF-80AD-4BF9-8895-628DB54B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96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394</Words>
  <Characters>2130</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Γιούλη Αθανασία</dc:creator>
  <cp:keywords/>
  <dc:description/>
  <cp:lastModifiedBy>Γιούλη Αθανασία</cp:lastModifiedBy>
  <cp:revision>10</cp:revision>
  <dcterms:created xsi:type="dcterms:W3CDTF">2014-12-22T07:25:00Z</dcterms:created>
  <dcterms:modified xsi:type="dcterms:W3CDTF">2015-07-06T08:50:00Z</dcterms:modified>
</cp:coreProperties>
</file>